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520C77">
      <w:pPr>
        <w:spacing w:before="140" w:line="603" w:lineRule="exact"/>
        <w:jc w:val="center"/>
        <w:rPr>
          <w:rFonts w:ascii="宋体" w:hAnsi="宋体" w:eastAsia="宋体" w:cs="宋体"/>
          <w:sz w:val="43"/>
          <w:szCs w:val="43"/>
        </w:rPr>
      </w:pPr>
      <w:r>
        <w:rPr>
          <w:rFonts w:ascii="宋体" w:hAnsi="宋体" w:eastAsia="宋体" w:cs="宋体"/>
          <w:b/>
          <w:bCs/>
          <w:spacing w:val="2"/>
          <w:position w:val="3"/>
          <w:sz w:val="43"/>
          <w:szCs w:val="43"/>
        </w:rPr>
        <w:t>新闻</w:t>
      </w:r>
      <w:r>
        <w:rPr>
          <w:rFonts w:ascii="宋体" w:hAnsi="宋体" w:eastAsia="宋体" w:cs="宋体"/>
          <w:spacing w:val="-90"/>
          <w:position w:val="3"/>
          <w:sz w:val="43"/>
          <w:szCs w:val="43"/>
        </w:rPr>
        <w:t xml:space="preserve"> </w:t>
      </w:r>
      <w:r>
        <w:rPr>
          <w:rFonts w:ascii="宋体" w:hAnsi="宋体" w:eastAsia="宋体" w:cs="宋体"/>
          <w:b/>
          <w:bCs/>
          <w:position w:val="3"/>
          <w:sz w:val="43"/>
          <w:szCs w:val="43"/>
        </w:rPr>
        <w:t>IP</w:t>
      </w:r>
      <w:r>
        <w:rPr>
          <w:rFonts w:ascii="宋体" w:hAnsi="宋体" w:eastAsia="宋体" w:cs="宋体"/>
          <w:spacing w:val="-97"/>
          <w:position w:val="3"/>
          <w:sz w:val="43"/>
          <w:szCs w:val="43"/>
        </w:rPr>
        <w:t xml:space="preserve"> </w:t>
      </w:r>
      <w:r>
        <w:rPr>
          <w:rFonts w:ascii="宋体" w:hAnsi="宋体" w:eastAsia="宋体" w:cs="宋体"/>
          <w:b/>
          <w:bCs/>
          <w:spacing w:val="2"/>
          <w:position w:val="3"/>
          <w:sz w:val="43"/>
          <w:szCs w:val="43"/>
        </w:rPr>
        <w:t>代表作基本情况</w:t>
      </w:r>
    </w:p>
    <w:p w14:paraId="056A9A7B">
      <w:pPr>
        <w:spacing w:line="105" w:lineRule="exact"/>
      </w:pPr>
    </w:p>
    <w:tbl>
      <w:tblPr>
        <w:tblStyle w:val="6"/>
        <w:tblW w:w="957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4"/>
        <w:gridCol w:w="795"/>
        <w:gridCol w:w="532"/>
        <w:gridCol w:w="1189"/>
        <w:gridCol w:w="966"/>
        <w:gridCol w:w="1732"/>
        <w:gridCol w:w="678"/>
        <w:gridCol w:w="487"/>
        <w:gridCol w:w="549"/>
        <w:gridCol w:w="75"/>
        <w:gridCol w:w="1698"/>
      </w:tblGrid>
      <w:tr w14:paraId="431563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1" w:hRule="atLeast"/>
          <w:jc w:val="center"/>
        </w:trPr>
        <w:tc>
          <w:tcPr>
            <w:tcW w:w="1669" w:type="dxa"/>
            <w:gridSpan w:val="2"/>
            <w:vAlign w:val="top"/>
          </w:tcPr>
          <w:p w14:paraId="5D305022">
            <w:pPr>
              <w:spacing w:before="41" w:line="227" w:lineRule="auto"/>
              <w:ind w:left="560" w:right="381" w:hanging="173"/>
              <w:rPr>
                <w:rFonts w:ascii="宋体" w:hAnsi="宋体" w:eastAsia="宋体" w:cs="宋体"/>
                <w:sz w:val="28"/>
                <w:szCs w:val="28"/>
              </w:rPr>
            </w:pPr>
            <w:r>
              <w:rPr>
                <w:rFonts w:ascii="宋体" w:hAnsi="宋体" w:eastAsia="宋体" w:cs="宋体"/>
                <w:spacing w:val="-7"/>
                <w:sz w:val="28"/>
                <w:szCs w:val="28"/>
              </w:rPr>
              <w:t>新闻</w:t>
            </w:r>
            <w:r>
              <w:rPr>
                <w:rFonts w:ascii="宋体" w:hAnsi="宋体" w:eastAsia="宋体" w:cs="宋体"/>
                <w:spacing w:val="-59"/>
                <w:sz w:val="28"/>
                <w:szCs w:val="28"/>
              </w:rPr>
              <w:t xml:space="preserve"> </w:t>
            </w:r>
            <w:r>
              <w:rPr>
                <w:rFonts w:ascii="宋体" w:hAnsi="宋体" w:eastAsia="宋体" w:cs="宋体"/>
                <w:spacing w:val="-7"/>
                <w:sz w:val="28"/>
                <w:szCs w:val="28"/>
              </w:rPr>
              <w:t>IP</w:t>
            </w:r>
            <w:r>
              <w:rPr>
                <w:rFonts w:ascii="宋体" w:hAnsi="宋体" w:eastAsia="宋体" w:cs="宋体"/>
                <w:spacing w:val="-4"/>
                <w:sz w:val="28"/>
                <w:szCs w:val="28"/>
              </w:rPr>
              <w:t>名称</w:t>
            </w:r>
          </w:p>
        </w:tc>
        <w:tc>
          <w:tcPr>
            <w:tcW w:w="7906" w:type="dxa"/>
            <w:gridSpan w:val="9"/>
            <w:vAlign w:val="top"/>
          </w:tcPr>
          <w:p w14:paraId="0576D7F3">
            <w:pPr>
              <w:pStyle w:val="7"/>
              <w:spacing w:before="295" w:line="229" w:lineRule="auto"/>
              <w:ind w:left="125"/>
              <w:rPr>
                <w:sz w:val="20"/>
                <w:szCs w:val="20"/>
              </w:rPr>
            </w:pPr>
            <w:r>
              <w:rPr>
                <w:rFonts w:hint="eastAsia" w:ascii="宋体" w:hAnsi="宋体" w:eastAsia="宋体" w:cs="宋体"/>
                <w:spacing w:val="-7"/>
                <w:sz w:val="24"/>
                <w:szCs w:val="24"/>
                <w:lang w:eastAsia="zh-CN"/>
              </w:rPr>
              <w:t>国旗下讲话</w:t>
            </w:r>
          </w:p>
        </w:tc>
      </w:tr>
      <w:tr w14:paraId="2D1155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jc w:val="center"/>
        </w:trPr>
        <w:tc>
          <w:tcPr>
            <w:tcW w:w="1669" w:type="dxa"/>
            <w:gridSpan w:val="2"/>
            <w:vAlign w:val="top"/>
          </w:tcPr>
          <w:p w14:paraId="0A554FD1">
            <w:pPr>
              <w:spacing w:before="286" w:line="211" w:lineRule="auto"/>
              <w:ind w:left="137"/>
              <w:rPr>
                <w:rFonts w:ascii="宋体" w:hAnsi="宋体" w:eastAsia="宋体" w:cs="宋体"/>
                <w:sz w:val="28"/>
                <w:szCs w:val="28"/>
              </w:rPr>
            </w:pPr>
            <w:r>
              <w:rPr>
                <w:rFonts w:ascii="宋体" w:hAnsi="宋体" w:eastAsia="宋体" w:cs="宋体"/>
                <w:spacing w:val="-1"/>
                <w:sz w:val="28"/>
                <w:szCs w:val="28"/>
              </w:rPr>
              <w:t>代表作标题</w:t>
            </w:r>
          </w:p>
        </w:tc>
        <w:tc>
          <w:tcPr>
            <w:tcW w:w="4419" w:type="dxa"/>
            <w:gridSpan w:val="4"/>
            <w:vAlign w:val="top"/>
          </w:tcPr>
          <w:p w14:paraId="0C5A8ADE">
            <w:pPr>
              <w:spacing w:line="258" w:lineRule="auto"/>
              <w:rPr>
                <w:rFonts w:ascii="Arial"/>
                <w:sz w:val="21"/>
              </w:rPr>
            </w:pPr>
          </w:p>
          <w:p w14:paraId="34264DE3">
            <w:pPr>
              <w:pStyle w:val="7"/>
              <w:spacing w:before="65" w:line="229" w:lineRule="auto"/>
              <w:rPr>
                <w:sz w:val="20"/>
                <w:szCs w:val="20"/>
              </w:rPr>
            </w:pPr>
            <w:r>
              <w:rPr>
                <w:rFonts w:hint="eastAsia" w:ascii="宋体" w:hAnsi="宋体" w:eastAsia="宋体" w:cs="宋体"/>
                <w:snapToGrid w:val="0"/>
                <w:color w:val="000000"/>
                <w:spacing w:val="9"/>
                <w:kern w:val="0"/>
                <w:position w:val="1"/>
                <w:sz w:val="22"/>
                <w:szCs w:val="22"/>
                <w:lang w:val="en-US" w:eastAsia="en-US" w:bidi="ar-SA"/>
              </w:rPr>
              <w:t>接力“十五五”，争做“参天树</w:t>
            </w:r>
            <w:r>
              <w:rPr>
                <w:rFonts w:hint="eastAsia" w:ascii="宋体" w:hAnsi="宋体" w:eastAsia="宋体" w:cs="宋体"/>
                <w:sz w:val="20"/>
                <w:szCs w:val="20"/>
              </w:rPr>
              <w:t>”</w:t>
            </w:r>
          </w:p>
        </w:tc>
        <w:tc>
          <w:tcPr>
            <w:tcW w:w="1165" w:type="dxa"/>
            <w:gridSpan w:val="2"/>
            <w:vAlign w:val="top"/>
          </w:tcPr>
          <w:p w14:paraId="630CBB80">
            <w:pPr>
              <w:spacing w:before="285" w:line="212" w:lineRule="auto"/>
              <w:ind w:left="309"/>
              <w:rPr>
                <w:rFonts w:ascii="宋体" w:hAnsi="宋体" w:eastAsia="宋体" w:cs="宋体"/>
                <w:sz w:val="28"/>
                <w:szCs w:val="28"/>
              </w:rPr>
            </w:pPr>
            <w:r>
              <w:rPr>
                <w:rFonts w:ascii="宋体" w:hAnsi="宋体" w:eastAsia="宋体" w:cs="宋体"/>
                <w:spacing w:val="-3"/>
                <w:sz w:val="28"/>
                <w:szCs w:val="28"/>
              </w:rPr>
              <w:t>体裁</w:t>
            </w:r>
          </w:p>
        </w:tc>
        <w:tc>
          <w:tcPr>
            <w:tcW w:w="2322" w:type="dxa"/>
            <w:gridSpan w:val="3"/>
            <w:vAlign w:val="top"/>
          </w:tcPr>
          <w:p w14:paraId="4702A63A">
            <w:pPr>
              <w:rPr>
                <w:rFonts w:hint="eastAsia" w:eastAsia="宋体"/>
                <w:sz w:val="21"/>
                <w:lang w:eastAsia="zh-CN"/>
              </w:rPr>
            </w:pPr>
          </w:p>
          <w:p w14:paraId="03D05257">
            <w:pPr>
              <w:rPr>
                <w:rFonts w:hint="eastAsia" w:ascii="Arial" w:eastAsia="宋体"/>
                <w:sz w:val="21"/>
                <w:lang w:eastAsia="zh-CN"/>
              </w:rPr>
            </w:pPr>
            <w:r>
              <w:rPr>
                <w:rFonts w:hint="eastAsia" w:eastAsia="宋体"/>
                <w:sz w:val="21"/>
                <w:lang w:eastAsia="zh-CN"/>
              </w:rPr>
              <w:t>新媒体</w:t>
            </w:r>
          </w:p>
        </w:tc>
      </w:tr>
      <w:tr w14:paraId="622498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jc w:val="center"/>
        </w:trPr>
        <w:tc>
          <w:tcPr>
            <w:tcW w:w="1669" w:type="dxa"/>
            <w:gridSpan w:val="2"/>
            <w:vAlign w:val="top"/>
          </w:tcPr>
          <w:p w14:paraId="7DAB1798">
            <w:pPr>
              <w:spacing w:before="196" w:line="213" w:lineRule="auto"/>
              <w:ind w:left="286"/>
              <w:rPr>
                <w:rFonts w:ascii="宋体" w:hAnsi="宋体" w:eastAsia="宋体" w:cs="宋体"/>
                <w:sz w:val="28"/>
                <w:szCs w:val="28"/>
              </w:rPr>
            </w:pPr>
            <w:r>
              <w:rPr>
                <w:rFonts w:ascii="宋体" w:hAnsi="宋体" w:eastAsia="宋体" w:cs="宋体"/>
                <w:spacing w:val="-4"/>
                <w:sz w:val="28"/>
                <w:szCs w:val="28"/>
              </w:rPr>
              <w:t>发布日期</w:t>
            </w:r>
          </w:p>
        </w:tc>
        <w:tc>
          <w:tcPr>
            <w:tcW w:w="4419" w:type="dxa"/>
            <w:gridSpan w:val="4"/>
            <w:vAlign w:val="top"/>
          </w:tcPr>
          <w:p w14:paraId="69C0B705">
            <w:pPr>
              <w:spacing w:before="195" w:line="292" w:lineRule="exact"/>
              <w:ind w:left="114"/>
              <w:rPr>
                <w:rFonts w:ascii="宋体" w:hAnsi="宋体" w:eastAsia="宋体" w:cs="宋体"/>
                <w:sz w:val="22"/>
                <w:szCs w:val="22"/>
              </w:rPr>
            </w:pPr>
            <w:r>
              <w:rPr>
                <w:rFonts w:ascii="宋体" w:hAnsi="宋体" w:eastAsia="宋体" w:cs="宋体"/>
                <w:spacing w:val="9"/>
                <w:position w:val="1"/>
                <w:sz w:val="22"/>
                <w:szCs w:val="22"/>
              </w:rPr>
              <w:t>2025</w:t>
            </w:r>
            <w:r>
              <w:rPr>
                <w:rFonts w:ascii="宋体" w:hAnsi="宋体" w:eastAsia="宋体" w:cs="宋体"/>
                <w:spacing w:val="-43"/>
                <w:position w:val="1"/>
                <w:sz w:val="22"/>
                <w:szCs w:val="22"/>
              </w:rPr>
              <w:t xml:space="preserve"> </w:t>
            </w:r>
            <w:r>
              <w:rPr>
                <w:rFonts w:ascii="宋体" w:hAnsi="宋体" w:eastAsia="宋体" w:cs="宋体"/>
                <w:spacing w:val="9"/>
                <w:position w:val="1"/>
                <w:sz w:val="22"/>
                <w:szCs w:val="22"/>
              </w:rPr>
              <w:t>年</w:t>
            </w:r>
            <w:r>
              <w:rPr>
                <w:rFonts w:hint="eastAsia" w:ascii="宋体" w:hAnsi="宋体" w:eastAsia="宋体" w:cs="宋体"/>
                <w:spacing w:val="9"/>
                <w:position w:val="1"/>
                <w:sz w:val="22"/>
                <w:szCs w:val="22"/>
                <w:lang w:val="en-US" w:eastAsia="zh-CN"/>
              </w:rPr>
              <w:t>12</w:t>
            </w:r>
            <w:r>
              <w:rPr>
                <w:rFonts w:ascii="宋体" w:hAnsi="宋体" w:eastAsia="宋体" w:cs="宋体"/>
                <w:spacing w:val="9"/>
                <w:position w:val="1"/>
                <w:sz w:val="22"/>
                <w:szCs w:val="22"/>
              </w:rPr>
              <w:t>月</w:t>
            </w:r>
            <w:r>
              <w:rPr>
                <w:rFonts w:hint="eastAsia" w:ascii="宋体" w:hAnsi="宋体" w:eastAsia="宋体" w:cs="宋体"/>
                <w:spacing w:val="9"/>
                <w:position w:val="1"/>
                <w:sz w:val="22"/>
                <w:szCs w:val="22"/>
                <w:lang w:val="en-US" w:eastAsia="zh-CN"/>
              </w:rPr>
              <w:t>10</w:t>
            </w:r>
            <w:r>
              <w:rPr>
                <w:rFonts w:ascii="宋体" w:hAnsi="宋体" w:eastAsia="宋体" w:cs="宋体"/>
                <w:spacing w:val="-61"/>
                <w:position w:val="1"/>
                <w:sz w:val="22"/>
                <w:szCs w:val="22"/>
              </w:rPr>
              <w:t xml:space="preserve"> </w:t>
            </w:r>
            <w:r>
              <w:rPr>
                <w:rFonts w:ascii="宋体" w:hAnsi="宋体" w:eastAsia="宋体" w:cs="宋体"/>
                <w:spacing w:val="9"/>
                <w:position w:val="1"/>
                <w:sz w:val="22"/>
                <w:szCs w:val="22"/>
              </w:rPr>
              <w:t>日</w:t>
            </w:r>
          </w:p>
        </w:tc>
        <w:tc>
          <w:tcPr>
            <w:tcW w:w="1165" w:type="dxa"/>
            <w:gridSpan w:val="2"/>
            <w:vAlign w:val="top"/>
          </w:tcPr>
          <w:p w14:paraId="7A450ECB">
            <w:pPr>
              <w:spacing w:line="214" w:lineRule="auto"/>
              <w:ind w:left="329" w:right="213" w:hanging="104"/>
              <w:rPr>
                <w:rFonts w:ascii="宋体" w:hAnsi="宋体" w:eastAsia="宋体" w:cs="宋体"/>
                <w:sz w:val="28"/>
                <w:szCs w:val="28"/>
              </w:rPr>
            </w:pPr>
            <w:r>
              <w:rPr>
                <w:rFonts w:ascii="宋体" w:hAnsi="宋体" w:eastAsia="宋体" w:cs="宋体"/>
                <w:spacing w:val="6"/>
                <w:sz w:val="28"/>
                <w:szCs w:val="28"/>
              </w:rPr>
              <w:t>字数/</w:t>
            </w:r>
            <w:r>
              <w:rPr>
                <w:rFonts w:ascii="宋体" w:hAnsi="宋体" w:eastAsia="宋体" w:cs="宋体"/>
                <w:spacing w:val="-14"/>
                <w:sz w:val="28"/>
                <w:szCs w:val="28"/>
              </w:rPr>
              <w:t>时长</w:t>
            </w:r>
          </w:p>
        </w:tc>
        <w:tc>
          <w:tcPr>
            <w:tcW w:w="2322" w:type="dxa"/>
            <w:gridSpan w:val="3"/>
            <w:vAlign w:val="top"/>
          </w:tcPr>
          <w:p w14:paraId="2A2C91CA">
            <w:pPr>
              <w:rPr>
                <w:rFonts w:hint="default" w:ascii="Arial" w:eastAsia="宋体"/>
                <w:sz w:val="21"/>
                <w:lang w:val="en-US" w:eastAsia="zh-CN"/>
              </w:rPr>
            </w:pPr>
            <w:r>
              <w:rPr>
                <w:rFonts w:hint="eastAsia" w:eastAsia="宋体"/>
                <w:sz w:val="21"/>
                <w:lang w:val="en-US" w:eastAsia="zh-CN"/>
              </w:rPr>
              <w:t>1143字</w:t>
            </w:r>
          </w:p>
        </w:tc>
      </w:tr>
      <w:tr w14:paraId="670B8B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jc w:val="center"/>
        </w:trPr>
        <w:tc>
          <w:tcPr>
            <w:tcW w:w="1669" w:type="dxa"/>
            <w:gridSpan w:val="2"/>
            <w:vMerge w:val="restart"/>
            <w:tcBorders>
              <w:bottom w:val="nil"/>
            </w:tcBorders>
            <w:vAlign w:val="top"/>
          </w:tcPr>
          <w:p w14:paraId="2F84D245">
            <w:pPr>
              <w:spacing w:before="328" w:line="204" w:lineRule="auto"/>
              <w:ind w:left="560" w:right="128" w:hanging="422"/>
              <w:rPr>
                <w:rFonts w:ascii="宋体" w:hAnsi="宋体" w:eastAsia="宋体" w:cs="宋体"/>
                <w:sz w:val="28"/>
                <w:szCs w:val="28"/>
              </w:rPr>
            </w:pPr>
            <w:r>
              <w:rPr>
                <w:rFonts w:ascii="宋体" w:hAnsi="宋体" w:eastAsia="宋体" w:cs="宋体"/>
                <w:spacing w:val="-1"/>
                <w:sz w:val="28"/>
                <w:szCs w:val="28"/>
              </w:rPr>
              <w:t>新媒体作品</w:t>
            </w:r>
            <w:r>
              <w:rPr>
                <w:rFonts w:ascii="宋体" w:hAnsi="宋体" w:eastAsia="宋体" w:cs="宋体"/>
                <w:spacing w:val="-3"/>
                <w:sz w:val="28"/>
                <w:szCs w:val="28"/>
              </w:rPr>
              <w:t>链接</w:t>
            </w:r>
          </w:p>
        </w:tc>
        <w:tc>
          <w:tcPr>
            <w:tcW w:w="4419" w:type="dxa"/>
            <w:gridSpan w:val="4"/>
            <w:vMerge w:val="restart"/>
            <w:tcBorders>
              <w:bottom w:val="nil"/>
            </w:tcBorders>
            <w:vAlign w:val="top"/>
          </w:tcPr>
          <w:p w14:paraId="61E09472">
            <w:pPr>
              <w:spacing w:line="448" w:lineRule="auto"/>
              <w:rPr>
                <w:rFonts w:ascii="Arial"/>
                <w:sz w:val="21"/>
              </w:rPr>
            </w:pPr>
          </w:p>
          <w:p w14:paraId="578FF754">
            <w:pPr>
              <w:pStyle w:val="7"/>
              <w:spacing w:before="65" w:line="229" w:lineRule="auto"/>
              <w:ind w:left="120"/>
              <w:rPr>
                <w:sz w:val="20"/>
                <w:szCs w:val="20"/>
              </w:rPr>
            </w:pPr>
            <w:r>
              <w:rPr>
                <w:rFonts w:hint="eastAsia" w:ascii="宋体" w:hAnsi="宋体" w:eastAsia="宋体" w:cs="宋体"/>
                <w:snapToGrid w:val="0"/>
                <w:color w:val="000000"/>
                <w:spacing w:val="9"/>
                <w:kern w:val="0"/>
                <w:position w:val="1"/>
                <w:sz w:val="22"/>
                <w:szCs w:val="22"/>
                <w:lang w:val="en-US" w:eastAsia="en-US" w:bidi="ar-SA"/>
              </w:rPr>
              <w:t>https://mp.weixin.qq.com/s/IX8fibzsbkTLK_fCtiuHtw</w:t>
            </w:r>
          </w:p>
        </w:tc>
        <w:tc>
          <w:tcPr>
            <w:tcW w:w="1714" w:type="dxa"/>
            <w:gridSpan w:val="3"/>
            <w:vAlign w:val="top"/>
          </w:tcPr>
          <w:p w14:paraId="3F3FE057">
            <w:pPr>
              <w:spacing w:before="71" w:line="209" w:lineRule="auto"/>
              <w:ind w:left="647"/>
              <w:rPr>
                <w:rFonts w:ascii="宋体" w:hAnsi="宋体" w:eastAsia="宋体" w:cs="宋体"/>
                <w:sz w:val="22"/>
                <w:szCs w:val="22"/>
              </w:rPr>
            </w:pPr>
            <w:r>
              <w:rPr>
                <w:rFonts w:ascii="宋体" w:hAnsi="宋体" w:eastAsia="宋体" w:cs="宋体"/>
                <w:spacing w:val="-5"/>
                <w:sz w:val="22"/>
                <w:szCs w:val="22"/>
              </w:rPr>
              <w:t>入选</w:t>
            </w:r>
          </w:p>
          <w:p w14:paraId="5970ED86">
            <w:pPr>
              <w:spacing w:before="39" w:line="197" w:lineRule="auto"/>
              <w:ind w:left="209"/>
              <w:rPr>
                <w:rFonts w:ascii="宋体" w:hAnsi="宋体" w:eastAsia="宋体" w:cs="宋体"/>
                <w:sz w:val="22"/>
                <w:szCs w:val="22"/>
              </w:rPr>
            </w:pPr>
            <w:r>
              <w:rPr>
                <w:rFonts w:ascii="宋体" w:hAnsi="宋体" w:eastAsia="宋体" w:cs="宋体"/>
                <w:spacing w:val="16"/>
                <w:sz w:val="22"/>
                <w:szCs w:val="22"/>
              </w:rPr>
              <w:t>“三好作品”</w:t>
            </w:r>
          </w:p>
        </w:tc>
        <w:tc>
          <w:tcPr>
            <w:tcW w:w="1773" w:type="dxa"/>
            <w:gridSpan w:val="2"/>
            <w:vAlign w:val="top"/>
          </w:tcPr>
          <w:p w14:paraId="689A0EE9">
            <w:pPr>
              <w:pStyle w:val="7"/>
              <w:spacing w:before="280" w:line="224" w:lineRule="auto"/>
              <w:ind w:left="123"/>
              <w:rPr>
                <w:sz w:val="22"/>
                <w:szCs w:val="22"/>
              </w:rPr>
            </w:pPr>
            <w:r>
              <w:rPr>
                <w:sz w:val="22"/>
                <w:szCs w:val="22"/>
              </w:rPr>
              <w:t>如是填“</w:t>
            </w:r>
            <w:r>
              <w:rPr>
                <w:spacing w:val="-44"/>
                <w:sz w:val="22"/>
                <w:szCs w:val="22"/>
              </w:rPr>
              <w:t xml:space="preserve"> </w:t>
            </w:r>
            <w:r>
              <w:rPr>
                <w:sz w:val="22"/>
                <w:szCs w:val="22"/>
              </w:rPr>
              <w:t>√</w:t>
            </w:r>
            <w:r>
              <w:rPr>
                <w:spacing w:val="-84"/>
                <w:sz w:val="22"/>
                <w:szCs w:val="22"/>
              </w:rPr>
              <w:t xml:space="preserve"> </w:t>
            </w:r>
            <w:r>
              <w:rPr>
                <w:sz w:val="22"/>
                <w:szCs w:val="22"/>
              </w:rPr>
              <w:t>”</w:t>
            </w:r>
          </w:p>
        </w:tc>
      </w:tr>
      <w:tr w14:paraId="54EFA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jc w:val="center"/>
        </w:trPr>
        <w:tc>
          <w:tcPr>
            <w:tcW w:w="1669" w:type="dxa"/>
            <w:gridSpan w:val="2"/>
            <w:vMerge w:val="continue"/>
            <w:tcBorders>
              <w:top w:val="nil"/>
            </w:tcBorders>
            <w:vAlign w:val="top"/>
          </w:tcPr>
          <w:p w14:paraId="33DBE8F2">
            <w:pPr>
              <w:rPr>
                <w:rFonts w:ascii="Arial"/>
                <w:sz w:val="21"/>
              </w:rPr>
            </w:pPr>
          </w:p>
        </w:tc>
        <w:tc>
          <w:tcPr>
            <w:tcW w:w="4419" w:type="dxa"/>
            <w:gridSpan w:val="4"/>
            <w:vMerge w:val="continue"/>
            <w:tcBorders>
              <w:top w:val="nil"/>
            </w:tcBorders>
            <w:vAlign w:val="top"/>
          </w:tcPr>
          <w:p w14:paraId="69BD4E5F">
            <w:pPr>
              <w:rPr>
                <w:rFonts w:ascii="Arial"/>
                <w:sz w:val="21"/>
              </w:rPr>
            </w:pPr>
          </w:p>
        </w:tc>
        <w:tc>
          <w:tcPr>
            <w:tcW w:w="1714" w:type="dxa"/>
            <w:gridSpan w:val="3"/>
            <w:vAlign w:val="top"/>
          </w:tcPr>
          <w:p w14:paraId="593B3AAB">
            <w:pPr>
              <w:spacing w:before="73" w:line="209" w:lineRule="auto"/>
              <w:ind w:left="647"/>
              <w:rPr>
                <w:rFonts w:ascii="宋体" w:hAnsi="宋体" w:eastAsia="宋体" w:cs="宋体"/>
                <w:sz w:val="22"/>
                <w:szCs w:val="22"/>
              </w:rPr>
            </w:pPr>
            <w:r>
              <w:rPr>
                <w:rFonts w:ascii="宋体" w:hAnsi="宋体" w:eastAsia="宋体" w:cs="宋体"/>
                <w:spacing w:val="-5"/>
                <w:sz w:val="22"/>
                <w:szCs w:val="22"/>
              </w:rPr>
              <w:t>入选</w:t>
            </w:r>
          </w:p>
          <w:p w14:paraId="01CCD414">
            <w:pPr>
              <w:spacing w:before="40" w:line="195" w:lineRule="auto"/>
              <w:jc w:val="right"/>
              <w:rPr>
                <w:rFonts w:ascii="宋体" w:hAnsi="宋体" w:eastAsia="宋体" w:cs="宋体"/>
                <w:sz w:val="22"/>
                <w:szCs w:val="22"/>
              </w:rPr>
            </w:pPr>
            <w:r>
              <w:rPr>
                <w:rFonts w:ascii="宋体" w:hAnsi="宋体" w:eastAsia="宋体" w:cs="宋体"/>
                <w:spacing w:val="6"/>
                <w:sz w:val="22"/>
                <w:szCs w:val="22"/>
              </w:rPr>
              <w:t>“我的代表作”</w:t>
            </w:r>
          </w:p>
        </w:tc>
        <w:tc>
          <w:tcPr>
            <w:tcW w:w="1773" w:type="dxa"/>
            <w:gridSpan w:val="2"/>
            <w:vAlign w:val="top"/>
          </w:tcPr>
          <w:p w14:paraId="513038C7">
            <w:pPr>
              <w:pStyle w:val="7"/>
              <w:spacing w:before="279" w:line="224" w:lineRule="auto"/>
              <w:ind w:left="123"/>
              <w:rPr>
                <w:sz w:val="22"/>
                <w:szCs w:val="22"/>
              </w:rPr>
            </w:pPr>
            <w:r>
              <w:rPr>
                <w:sz w:val="22"/>
                <w:szCs w:val="22"/>
              </w:rPr>
              <w:t>如是填“</w:t>
            </w:r>
            <w:r>
              <w:rPr>
                <w:spacing w:val="-44"/>
                <w:sz w:val="22"/>
                <w:szCs w:val="22"/>
              </w:rPr>
              <w:t xml:space="preserve"> </w:t>
            </w:r>
            <w:r>
              <w:rPr>
                <w:sz w:val="22"/>
                <w:szCs w:val="22"/>
              </w:rPr>
              <w:t>√</w:t>
            </w:r>
            <w:r>
              <w:rPr>
                <w:spacing w:val="-84"/>
                <w:sz w:val="22"/>
                <w:szCs w:val="22"/>
              </w:rPr>
              <w:t xml:space="preserve"> </w:t>
            </w:r>
            <w:r>
              <w:rPr>
                <w:sz w:val="22"/>
                <w:szCs w:val="22"/>
              </w:rPr>
              <w:t>”</w:t>
            </w:r>
          </w:p>
        </w:tc>
      </w:tr>
      <w:tr w14:paraId="15ACA0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5" w:hRule="atLeast"/>
          <w:jc w:val="center"/>
        </w:trPr>
        <w:tc>
          <w:tcPr>
            <w:tcW w:w="874" w:type="dxa"/>
            <w:textDirection w:val="tbRlV"/>
            <w:vAlign w:val="top"/>
          </w:tcPr>
          <w:p w14:paraId="6D9B5C78">
            <w:pPr>
              <w:spacing w:before="294" w:line="211" w:lineRule="auto"/>
              <w:ind w:left="2048"/>
              <w:rPr>
                <w:rFonts w:ascii="宋体" w:hAnsi="宋体" w:eastAsia="宋体" w:cs="宋体"/>
                <w:sz w:val="28"/>
                <w:szCs w:val="28"/>
              </w:rPr>
            </w:pPr>
            <w:r>
              <w:rPr>
                <w:rFonts w:ascii="宋体" w:hAnsi="宋体" w:eastAsia="宋体" w:cs="宋体"/>
                <w:spacing w:val="11"/>
                <w:sz w:val="28"/>
                <w:szCs w:val="28"/>
              </w:rPr>
              <w:t>作品评介</w:t>
            </w:r>
          </w:p>
        </w:tc>
        <w:tc>
          <w:tcPr>
            <w:tcW w:w="8701" w:type="dxa"/>
            <w:gridSpan w:val="10"/>
            <w:vAlign w:val="top"/>
          </w:tcPr>
          <w:p w14:paraId="512989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360" w:lineRule="atLeast"/>
              <w:ind w:left="0" w:right="0"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本推荐链接是中国共产党第二十届中央委员会第四次全体会议召开后，主创团队迅速开展策划会，聚焦《中国共产党第二十届中央委员会第四次全体会议公报》和《中共中央关于制定国民经济和社会发展第十五个五年规划的建议》，结合2025年12月的特点——既是</w:t>
            </w:r>
            <w:r>
              <w:rPr>
                <w:rFonts w:hint="eastAsia" w:ascii="Arial"/>
                <w:sz w:val="21"/>
              </w:rPr>
              <w:t>“十四五”规划收官之年，也是“十五五”规划的谋划之年</w:t>
            </w:r>
            <w:r>
              <w:rPr>
                <w:rFonts w:hint="eastAsia" w:ascii="宋体" w:hAnsi="宋体" w:eastAsia="宋体" w:cs="宋体"/>
                <w:snapToGrid w:val="0"/>
                <w:color w:val="000000"/>
                <w:kern w:val="0"/>
                <w:sz w:val="24"/>
                <w:szCs w:val="24"/>
                <w:lang w:val="en-US" w:eastAsia="zh-CN" w:bidi="ar"/>
              </w:rPr>
              <w:t>，并抓住11月各地少先队组织刚刚开展完“科技节”活动的契机，根据少年儿童的兴趣特点，实施“红领巾爱科学”计划，以“加快高水平科技自立自强，引领发展新质生产力”为主线，经过多次商议、编辑完成的。</w:t>
            </w:r>
          </w:p>
          <w:p w14:paraId="165AEE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360" w:lineRule="atLeast"/>
              <w:ind w:left="0" w:right="0" w:firstLine="480" w:firstLineChars="200"/>
              <w:jc w:val="left"/>
              <w:textAlignment w:val="baseline"/>
              <w:rPr>
                <w:rFonts w:hint="default"/>
                <w:sz w:val="20"/>
                <w:szCs w:val="20"/>
                <w:lang w:val="en-US"/>
              </w:rPr>
            </w:pPr>
            <w:r>
              <w:rPr>
                <w:rFonts w:hint="eastAsia" w:ascii="宋体" w:hAnsi="宋体" w:eastAsia="宋体" w:cs="宋体"/>
                <w:snapToGrid w:val="0"/>
                <w:color w:val="000000"/>
                <w:kern w:val="0"/>
                <w:sz w:val="24"/>
                <w:szCs w:val="24"/>
                <w:lang w:val="en-US" w:eastAsia="zh-CN" w:bidi="ar"/>
              </w:rPr>
              <w:t>此篇国旗下讲话</w:t>
            </w:r>
            <w:bookmarkStart w:id="0" w:name="_GoBack"/>
            <w:bookmarkEnd w:id="0"/>
            <w:r>
              <w:rPr>
                <w:rFonts w:hint="eastAsia" w:ascii="宋体" w:hAnsi="宋体" w:eastAsia="宋体" w:cs="宋体"/>
                <w:snapToGrid w:val="0"/>
                <w:color w:val="000000"/>
                <w:kern w:val="0"/>
                <w:sz w:val="24"/>
                <w:szCs w:val="24"/>
                <w:lang w:val="en-US" w:eastAsia="zh-CN" w:bidi="ar"/>
              </w:rPr>
              <w:t>及时帮助少先队辅导员解决了“不知如何向少先队员生动讲解‘十五五’规划建议”“不知该怎样帮助少先队员理解科技发展的意义”等难题，为广大少先队辅导员提供了启发与参考。该文一经推送，迅速被2240人转发、210人收藏，微信公众号累计阅读数达3万多次，在少先队辅导员工作群中深受欢迎，</w:t>
            </w:r>
            <w:r>
              <w:rPr>
                <w:rFonts w:ascii="宋体" w:hAnsi="宋体" w:eastAsia="宋体" w:cs="宋体"/>
                <w:snapToGrid w:val="0"/>
                <w:color w:val="000000"/>
                <w:kern w:val="0"/>
                <w:sz w:val="24"/>
                <w:szCs w:val="24"/>
                <w:lang w:val="en-US" w:eastAsia="zh-CN" w:bidi="ar"/>
              </w:rPr>
              <w:t>有效解决基层</w:t>
            </w:r>
            <w:r>
              <w:rPr>
                <w:rFonts w:hint="eastAsia" w:ascii="宋体" w:hAnsi="宋体" w:eastAsia="宋体" w:cs="宋体"/>
                <w:snapToGrid w:val="0"/>
                <w:color w:val="000000"/>
                <w:kern w:val="0"/>
                <w:sz w:val="24"/>
                <w:szCs w:val="24"/>
                <w:lang w:val="en-US" w:eastAsia="zh-CN" w:bidi="ar"/>
              </w:rPr>
              <w:t>少先队辅导员</w:t>
            </w:r>
            <w:r>
              <w:rPr>
                <w:rFonts w:ascii="宋体" w:hAnsi="宋体" w:eastAsia="宋体" w:cs="宋体"/>
                <w:snapToGrid w:val="0"/>
                <w:color w:val="000000"/>
                <w:kern w:val="0"/>
                <w:sz w:val="24"/>
                <w:szCs w:val="24"/>
                <w:lang w:val="en-US" w:eastAsia="zh-CN" w:bidi="ar"/>
              </w:rPr>
              <w:t>宣讲素材匮乏</w:t>
            </w:r>
            <w:r>
              <w:rPr>
                <w:rFonts w:hint="eastAsia" w:ascii="宋体" w:hAnsi="宋体" w:eastAsia="宋体" w:cs="宋体"/>
                <w:snapToGrid w:val="0"/>
                <w:color w:val="000000"/>
                <w:kern w:val="0"/>
                <w:sz w:val="24"/>
                <w:szCs w:val="24"/>
                <w:lang w:val="en-US" w:eastAsia="zh-CN" w:bidi="ar"/>
              </w:rPr>
              <w:t>的</w:t>
            </w:r>
            <w:r>
              <w:rPr>
                <w:rFonts w:ascii="宋体" w:hAnsi="宋体" w:eastAsia="宋体" w:cs="宋体"/>
                <w:snapToGrid w:val="0"/>
                <w:color w:val="000000"/>
                <w:kern w:val="0"/>
                <w:sz w:val="24"/>
                <w:szCs w:val="24"/>
                <w:lang w:val="en-US" w:eastAsia="zh-CN" w:bidi="ar"/>
              </w:rPr>
              <w:t>难题，在少先队工作领域形成良好口碑。</w:t>
            </w:r>
          </w:p>
        </w:tc>
      </w:tr>
      <w:tr w14:paraId="4AFDEF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0" w:hRule="atLeast"/>
          <w:jc w:val="center"/>
        </w:trPr>
        <w:tc>
          <w:tcPr>
            <w:tcW w:w="874" w:type="dxa"/>
            <w:vMerge w:val="restart"/>
            <w:tcBorders>
              <w:bottom w:val="nil"/>
            </w:tcBorders>
            <w:textDirection w:val="tbRlV"/>
            <w:vAlign w:val="top"/>
          </w:tcPr>
          <w:p w14:paraId="7A11CF81">
            <w:pPr>
              <w:rPr>
                <w:rFonts w:ascii="Arial"/>
                <w:sz w:val="21"/>
              </w:rPr>
            </w:pPr>
          </w:p>
          <w:p w14:paraId="7D63C2A5">
            <w:pPr>
              <w:spacing w:before="74" w:line="209" w:lineRule="auto"/>
              <w:ind w:left="287"/>
              <w:rPr>
                <w:rFonts w:ascii="宋体" w:hAnsi="宋体" w:eastAsia="宋体" w:cs="宋体"/>
                <w:sz w:val="22"/>
                <w:szCs w:val="22"/>
              </w:rPr>
            </w:pPr>
            <w:r>
              <w:rPr>
                <w:rFonts w:ascii="宋体" w:hAnsi="宋体" w:eastAsia="宋体" w:cs="宋体"/>
                <w:spacing w:val="-11"/>
                <w:sz w:val="22"/>
                <w:szCs w:val="22"/>
              </w:rPr>
              <w:t>传</w:t>
            </w:r>
            <w:r>
              <w:rPr>
                <w:rFonts w:ascii="宋体" w:hAnsi="宋体" w:eastAsia="宋体" w:cs="宋体"/>
                <w:spacing w:val="89"/>
                <w:sz w:val="22"/>
                <w:szCs w:val="22"/>
              </w:rPr>
              <w:t xml:space="preserve"> </w:t>
            </w:r>
            <w:r>
              <w:rPr>
                <w:rFonts w:ascii="宋体" w:hAnsi="宋体" w:eastAsia="宋体" w:cs="宋体"/>
                <w:spacing w:val="-11"/>
                <w:sz w:val="22"/>
                <w:szCs w:val="22"/>
              </w:rPr>
              <w:t>播</w:t>
            </w:r>
            <w:r>
              <w:rPr>
                <w:rFonts w:ascii="宋体" w:hAnsi="宋体" w:eastAsia="宋体" w:cs="宋体"/>
                <w:spacing w:val="85"/>
                <w:sz w:val="22"/>
                <w:szCs w:val="22"/>
              </w:rPr>
              <w:t xml:space="preserve"> </w:t>
            </w:r>
            <w:r>
              <w:rPr>
                <w:rFonts w:ascii="宋体" w:hAnsi="宋体" w:eastAsia="宋体" w:cs="宋体"/>
                <w:spacing w:val="-11"/>
                <w:sz w:val="22"/>
                <w:szCs w:val="22"/>
              </w:rPr>
              <w:t>数</w:t>
            </w:r>
            <w:r>
              <w:rPr>
                <w:rFonts w:ascii="宋体" w:hAnsi="宋体" w:eastAsia="宋体" w:cs="宋体"/>
                <w:spacing w:val="81"/>
                <w:sz w:val="22"/>
                <w:szCs w:val="22"/>
              </w:rPr>
              <w:t xml:space="preserve"> </w:t>
            </w:r>
            <w:r>
              <w:rPr>
                <w:rFonts w:ascii="宋体" w:hAnsi="宋体" w:eastAsia="宋体" w:cs="宋体"/>
                <w:spacing w:val="-11"/>
                <w:sz w:val="22"/>
                <w:szCs w:val="22"/>
              </w:rPr>
              <w:t>据</w:t>
            </w:r>
          </w:p>
        </w:tc>
        <w:tc>
          <w:tcPr>
            <w:tcW w:w="1327" w:type="dxa"/>
            <w:gridSpan w:val="2"/>
            <w:vAlign w:val="top"/>
          </w:tcPr>
          <w:p w14:paraId="5399454E">
            <w:pPr>
              <w:spacing w:before="143" w:line="222" w:lineRule="auto"/>
              <w:ind w:left="257" w:right="137" w:hanging="112"/>
              <w:rPr>
                <w:rFonts w:ascii="楷体" w:hAnsi="楷体" w:eastAsia="楷体" w:cs="楷体"/>
                <w:sz w:val="20"/>
                <w:szCs w:val="20"/>
              </w:rPr>
            </w:pPr>
            <w:r>
              <w:rPr>
                <w:rFonts w:ascii="楷体" w:hAnsi="楷体" w:eastAsia="楷体" w:cs="楷体"/>
                <w:b/>
                <w:bCs/>
                <w:spacing w:val="5"/>
                <w:sz w:val="20"/>
                <w:szCs w:val="20"/>
              </w:rPr>
              <w:t>全网传播量</w:t>
            </w:r>
            <w:r>
              <w:rPr>
                <w:rFonts w:ascii="楷体" w:hAnsi="楷体" w:eastAsia="楷体" w:cs="楷体"/>
                <w:b/>
                <w:bCs/>
                <w:spacing w:val="3"/>
                <w:sz w:val="20"/>
                <w:szCs w:val="20"/>
              </w:rPr>
              <w:t>最高平台</w:t>
            </w:r>
          </w:p>
          <w:p w14:paraId="55DDA81D">
            <w:pPr>
              <w:spacing w:line="234" w:lineRule="auto"/>
              <w:ind w:left="255"/>
              <w:rPr>
                <w:rFonts w:ascii="楷体" w:hAnsi="楷体" w:eastAsia="楷体" w:cs="楷体"/>
                <w:sz w:val="20"/>
                <w:szCs w:val="20"/>
              </w:rPr>
            </w:pPr>
            <w:r>
              <w:rPr>
                <w:rFonts w:ascii="楷体" w:hAnsi="楷体" w:eastAsia="楷体" w:cs="楷体"/>
                <w:b/>
                <w:bCs/>
                <w:spacing w:val="4"/>
                <w:sz w:val="20"/>
                <w:szCs w:val="20"/>
              </w:rPr>
              <w:t>发布链接</w:t>
            </w:r>
          </w:p>
        </w:tc>
        <w:tc>
          <w:tcPr>
            <w:tcW w:w="7374" w:type="dxa"/>
            <w:gridSpan w:val="8"/>
            <w:vAlign w:val="top"/>
          </w:tcPr>
          <w:p w14:paraId="6AED685E">
            <w:pPr>
              <w:rPr>
                <w:rFonts w:hint="eastAsia" w:ascii="宋体" w:hAnsi="宋体" w:eastAsia="宋体" w:cs="宋体"/>
                <w:snapToGrid w:val="0"/>
                <w:color w:val="000000"/>
                <w:spacing w:val="9"/>
                <w:kern w:val="0"/>
                <w:position w:val="1"/>
                <w:sz w:val="22"/>
                <w:szCs w:val="22"/>
                <w:lang w:val="en-US" w:eastAsia="en-US" w:bidi="ar-SA"/>
              </w:rPr>
            </w:pPr>
          </w:p>
          <w:p w14:paraId="61F7FB88">
            <w:pPr>
              <w:rPr>
                <w:rFonts w:hint="eastAsia" w:ascii="宋体" w:hAnsi="宋体" w:eastAsia="宋体" w:cs="宋体"/>
                <w:snapToGrid w:val="0"/>
                <w:color w:val="000000"/>
                <w:spacing w:val="9"/>
                <w:kern w:val="0"/>
                <w:position w:val="1"/>
                <w:sz w:val="22"/>
                <w:szCs w:val="22"/>
                <w:lang w:val="en-US" w:eastAsia="zh-CN" w:bidi="ar-SA"/>
              </w:rPr>
            </w:pPr>
            <w:r>
              <w:rPr>
                <w:rFonts w:hint="eastAsia" w:ascii="宋体" w:hAnsi="宋体" w:eastAsia="宋体" w:cs="宋体"/>
                <w:snapToGrid w:val="0"/>
                <w:color w:val="000000"/>
                <w:spacing w:val="9"/>
                <w:kern w:val="0"/>
                <w:position w:val="1"/>
                <w:sz w:val="22"/>
                <w:szCs w:val="22"/>
                <w:lang w:val="en-US" w:eastAsia="zh-CN" w:bidi="ar-SA"/>
              </w:rPr>
              <w:t>“中国辅导员”微信公众号</w:t>
            </w:r>
          </w:p>
          <w:p w14:paraId="30B355D1">
            <w:pPr>
              <w:rPr>
                <w:rFonts w:ascii="Arial"/>
                <w:sz w:val="21"/>
              </w:rPr>
            </w:pPr>
            <w:r>
              <w:rPr>
                <w:rFonts w:hint="eastAsia" w:ascii="宋体" w:hAnsi="宋体" w:eastAsia="宋体" w:cs="宋体"/>
                <w:snapToGrid w:val="0"/>
                <w:color w:val="000000"/>
                <w:spacing w:val="9"/>
                <w:kern w:val="0"/>
                <w:position w:val="1"/>
                <w:sz w:val="22"/>
                <w:szCs w:val="22"/>
                <w:lang w:val="en-US" w:eastAsia="en-US" w:bidi="ar-SA"/>
              </w:rPr>
              <w:t>https://mp.weixin.qq.com/s/IX8fibzsbkTLK_fCtiuHtw</w:t>
            </w:r>
          </w:p>
        </w:tc>
      </w:tr>
      <w:tr w14:paraId="7DB417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3" w:hRule="atLeast"/>
          <w:jc w:val="center"/>
        </w:trPr>
        <w:tc>
          <w:tcPr>
            <w:tcW w:w="874" w:type="dxa"/>
            <w:vMerge w:val="continue"/>
            <w:tcBorders>
              <w:top w:val="nil"/>
            </w:tcBorders>
            <w:textDirection w:val="tbRlV"/>
            <w:vAlign w:val="top"/>
          </w:tcPr>
          <w:p w14:paraId="6C95B6E0">
            <w:pPr>
              <w:rPr>
                <w:rFonts w:ascii="Arial"/>
                <w:sz w:val="21"/>
              </w:rPr>
            </w:pPr>
          </w:p>
        </w:tc>
        <w:tc>
          <w:tcPr>
            <w:tcW w:w="1327" w:type="dxa"/>
            <w:gridSpan w:val="2"/>
            <w:vAlign w:val="top"/>
          </w:tcPr>
          <w:p w14:paraId="35994BBF">
            <w:pPr>
              <w:spacing w:before="220" w:line="230" w:lineRule="auto"/>
              <w:ind w:left="350" w:right="346" w:firstLine="2"/>
              <w:rPr>
                <w:rFonts w:ascii="楷体" w:hAnsi="楷体" w:eastAsia="楷体" w:cs="楷体"/>
                <w:sz w:val="20"/>
                <w:szCs w:val="20"/>
              </w:rPr>
            </w:pPr>
            <w:r>
              <w:rPr>
                <w:rFonts w:ascii="楷体" w:hAnsi="楷体" w:eastAsia="楷体" w:cs="楷体"/>
                <w:b/>
                <w:bCs/>
                <w:spacing w:val="5"/>
                <w:sz w:val="20"/>
                <w:szCs w:val="20"/>
              </w:rPr>
              <w:t>该平台</w:t>
            </w:r>
            <w:r>
              <w:rPr>
                <w:rFonts w:ascii="楷体" w:hAnsi="楷体" w:eastAsia="楷体" w:cs="楷体"/>
                <w:b/>
                <w:bCs/>
                <w:spacing w:val="6"/>
                <w:sz w:val="20"/>
                <w:szCs w:val="20"/>
              </w:rPr>
              <w:t>传播量</w:t>
            </w:r>
          </w:p>
        </w:tc>
        <w:tc>
          <w:tcPr>
            <w:tcW w:w="1189" w:type="dxa"/>
            <w:vAlign w:val="top"/>
          </w:tcPr>
          <w:p w14:paraId="645AB6E1">
            <w:pPr>
              <w:rPr>
                <w:rFonts w:hint="eastAsia" w:ascii="Arial"/>
                <w:sz w:val="21"/>
              </w:rPr>
            </w:pPr>
          </w:p>
          <w:p w14:paraId="6FA8DE76">
            <w:pPr>
              <w:rPr>
                <w:rFonts w:hint="eastAsia" w:ascii="Arial"/>
                <w:sz w:val="21"/>
              </w:rPr>
            </w:pPr>
          </w:p>
          <w:p w14:paraId="481E371B">
            <w:pPr>
              <w:rPr>
                <w:rFonts w:hint="default" w:ascii="Arial" w:eastAsia="宋体"/>
                <w:sz w:val="21"/>
                <w:lang w:val="en-US" w:eastAsia="zh-CN"/>
              </w:rPr>
            </w:pPr>
            <w:r>
              <w:rPr>
                <w:rFonts w:hint="eastAsia" w:eastAsia="宋体"/>
                <w:sz w:val="21"/>
                <w:lang w:val="en-US" w:eastAsia="zh-CN"/>
              </w:rPr>
              <w:t>3万+</w:t>
            </w:r>
          </w:p>
        </w:tc>
        <w:tc>
          <w:tcPr>
            <w:tcW w:w="966" w:type="dxa"/>
            <w:vAlign w:val="top"/>
          </w:tcPr>
          <w:p w14:paraId="35D6A737">
            <w:pPr>
              <w:spacing w:before="220" w:line="232" w:lineRule="auto"/>
              <w:ind w:left="176" w:right="166" w:hanging="5"/>
              <w:rPr>
                <w:rFonts w:ascii="楷体" w:hAnsi="楷体" w:eastAsia="楷体" w:cs="楷体"/>
                <w:sz w:val="20"/>
                <w:szCs w:val="20"/>
              </w:rPr>
            </w:pPr>
            <w:r>
              <w:rPr>
                <w:rFonts w:ascii="楷体" w:hAnsi="楷体" w:eastAsia="楷体" w:cs="楷体"/>
                <w:b/>
                <w:bCs/>
                <w:spacing w:val="5"/>
                <w:sz w:val="20"/>
                <w:szCs w:val="20"/>
              </w:rPr>
              <w:t>该平台</w:t>
            </w:r>
            <w:r>
              <w:rPr>
                <w:rFonts w:ascii="楷体" w:hAnsi="楷体" w:eastAsia="楷体" w:cs="楷体"/>
                <w:b/>
                <w:bCs/>
                <w:spacing w:val="3"/>
                <w:sz w:val="20"/>
                <w:szCs w:val="20"/>
              </w:rPr>
              <w:t>互动量</w:t>
            </w:r>
          </w:p>
        </w:tc>
        <w:tc>
          <w:tcPr>
            <w:tcW w:w="2410" w:type="dxa"/>
            <w:gridSpan w:val="2"/>
            <w:vAlign w:val="top"/>
          </w:tcPr>
          <w:p w14:paraId="3DFE4D4B">
            <w:pPr>
              <w:spacing w:line="273" w:lineRule="auto"/>
              <w:rPr>
                <w:rFonts w:ascii="Arial"/>
                <w:sz w:val="21"/>
              </w:rPr>
            </w:pPr>
          </w:p>
          <w:p w14:paraId="7319C51E">
            <w:pPr>
              <w:pStyle w:val="7"/>
              <w:spacing w:before="65" w:line="227" w:lineRule="auto"/>
              <w:ind w:left="178"/>
              <w:rPr>
                <w:rFonts w:hint="default" w:eastAsia="仿宋"/>
                <w:sz w:val="20"/>
                <w:szCs w:val="20"/>
                <w:lang w:val="en-US" w:eastAsia="zh-CN"/>
              </w:rPr>
            </w:pPr>
            <w:r>
              <w:rPr>
                <w:rFonts w:hint="eastAsia" w:ascii="Arial" w:hAnsi="Arial" w:eastAsia="Arial" w:cs="Arial"/>
                <w:snapToGrid w:val="0"/>
                <w:color w:val="000000"/>
                <w:kern w:val="0"/>
                <w:sz w:val="21"/>
                <w:szCs w:val="21"/>
                <w:lang w:val="en-US" w:eastAsia="zh-CN" w:bidi="ar-SA"/>
              </w:rPr>
              <w:t>2583（次）</w:t>
            </w:r>
          </w:p>
        </w:tc>
        <w:tc>
          <w:tcPr>
            <w:tcW w:w="1111" w:type="dxa"/>
            <w:gridSpan w:val="3"/>
            <w:vAlign w:val="top"/>
          </w:tcPr>
          <w:p w14:paraId="48313BC5">
            <w:pPr>
              <w:spacing w:before="219" w:line="232" w:lineRule="auto"/>
              <w:ind w:left="112" w:right="26" w:firstLine="33"/>
              <w:rPr>
                <w:rFonts w:ascii="楷体" w:hAnsi="楷体" w:eastAsia="楷体" w:cs="楷体"/>
                <w:sz w:val="20"/>
                <w:szCs w:val="20"/>
              </w:rPr>
            </w:pPr>
            <w:r>
              <w:rPr>
                <w:rFonts w:ascii="楷体" w:hAnsi="楷体" w:eastAsia="楷体" w:cs="楷体"/>
                <w:b/>
                <w:bCs/>
                <w:spacing w:val="5"/>
                <w:sz w:val="20"/>
                <w:szCs w:val="20"/>
              </w:rPr>
              <w:t>全网总传</w:t>
            </w:r>
            <w:r>
              <w:rPr>
                <w:rFonts w:ascii="楷体" w:hAnsi="楷体" w:eastAsia="楷体" w:cs="楷体"/>
                <w:b/>
                <w:bCs/>
                <w:spacing w:val="-9"/>
                <w:sz w:val="20"/>
                <w:szCs w:val="20"/>
              </w:rPr>
              <w:t>播量（万）</w:t>
            </w:r>
          </w:p>
        </w:tc>
        <w:tc>
          <w:tcPr>
            <w:tcW w:w="1698" w:type="dxa"/>
            <w:vAlign w:val="top"/>
          </w:tcPr>
          <w:p w14:paraId="7393053A">
            <w:pPr>
              <w:rPr>
                <w:rFonts w:hint="eastAsia" w:eastAsia="宋体"/>
                <w:sz w:val="21"/>
                <w:lang w:val="en-US" w:eastAsia="zh-CN"/>
              </w:rPr>
            </w:pPr>
          </w:p>
          <w:p w14:paraId="71B3C2AC">
            <w:pPr>
              <w:rPr>
                <w:rFonts w:hint="default" w:ascii="Arial" w:eastAsia="宋体"/>
                <w:sz w:val="21"/>
                <w:lang w:val="en-US" w:eastAsia="zh-CN"/>
              </w:rPr>
            </w:pPr>
            <w:r>
              <w:rPr>
                <w:rFonts w:hint="eastAsia" w:eastAsia="宋体"/>
                <w:sz w:val="21"/>
                <w:lang w:val="en-US" w:eastAsia="zh-CN"/>
              </w:rPr>
              <w:t>73万</w:t>
            </w:r>
          </w:p>
        </w:tc>
      </w:tr>
    </w:tbl>
    <w:p w14:paraId="38FD1F9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0A16D3"/>
    <w:rsid w:val="02EA07F6"/>
    <w:rsid w:val="130A16D3"/>
    <w:rsid w:val="168D4E21"/>
    <w:rsid w:val="19E603B0"/>
    <w:rsid w:val="2CF20F4C"/>
    <w:rsid w:val="3AF907BE"/>
    <w:rsid w:val="4BCE6EEC"/>
    <w:rsid w:val="75010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仿宋" w:hAnsi="仿宋" w:eastAsia="仿宋" w:cs="仿宋"/>
      <w:sz w:val="28"/>
      <w:szCs w:val="28"/>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d8097eb0-ad2c-4cbc-b0ca-b32920c2e556</errorID>
      <errorWord>‘十五五’规划</errorWord>
      <group>L1_Word</group>
      <groupName>字词问题</groupName>
      <ability>L2_Typo</ability>
      <abilityName>字词错误</abilityName>
      <candidateList>
        <item>‘十五五’规划</item>
      </candidateList>
      <explain/>
      <paraID>165AEE7C</paraID>
      <start>36</start>
      <end>43</end>
      <status>ignored</status>
      <modifiedWord/>
      <trackRevisions>false</trackRevisions>
    </reviewItem>
    <reviewItem>
      <errorID>460813a0-de0b-4edd-9700-01ecd96992b7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165AEE7C</paraID>
      <start>45</start>
      <end>47</end>
      <status>modified</status>
      <modifiedWord>”“</modifiedWord>
      <trackRevisions>false</trackRevisions>
    </reviewItem>
  </reviewItems>
  <config/>
</contractReview>
</file>

<file path=customXml/itemProps1.xml><?xml version="1.0" encoding="utf-8"?>
<ds:datastoreItem xmlns:ds="http://schemas.openxmlformats.org/officeDocument/2006/customXml" ds:itemID="{c46538e5-8492-43d4-a881-012574477c78}">
  <ds:schemaRefs/>
</ds:datastoreItem>
</file>

<file path=docProps/app.xml><?xml version="1.0" encoding="utf-8"?>
<Properties xmlns="http://schemas.openxmlformats.org/officeDocument/2006/extended-properties" xmlns:vt="http://schemas.openxmlformats.org/officeDocument/2006/docPropsVTypes">
  <Template>Normal.dotm</Template>
  <Pages>1</Pages>
  <Words>579</Words>
  <Characters>699</Characters>
  <Lines>0</Lines>
  <Paragraphs>0</Paragraphs>
  <TotalTime>1</TotalTime>
  <ScaleCrop>false</ScaleCrop>
  <LinksUpToDate>false</LinksUpToDate>
  <CharactersWithSpaces>711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2026-04-21T02:10:00Z</dcterms:created>
  <dc:creator>张曼</dc:creator>
  <cp:lastModifiedBy>张曼</cp:lastModifiedBy>
  <dcterms:modified xsi:type="dcterms:W3CDTF">2026-04-22T08:26:31Z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6302E11BC0924E7CBC779D9AB43F44C0_13</vt:lpwstr>
  </property>
  <property fmtid="{D5CDD505-2E9C-101B-9397-08002B2CF9AE}" pid="4" name="KSOTemplateDocerSaveRecord">
    <vt:lpwstr>eyJoZGlkIjoiMWEyOTY2OGJhNDlhOWY0N2EwNjU1ZmIwMmY5MzBlZDUiLCJ1c2VySWQiOiIyODM3MTUwMzUifQ==</vt:lpwstr>
  </property>
</Properties>
</file>